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CE" w:rsidRDefault="00CA14CE" w:rsidP="00CA14CE">
      <w:pPr>
        <w:pStyle w:val="Standard"/>
        <w:shd w:val="clear" w:color="auto" w:fill="FFFFFF"/>
      </w:pPr>
      <w:r>
        <w:rPr>
          <w:rFonts w:ascii="Times New Roman" w:hAnsi="Times New Roman" w:cs="Times New Roman"/>
          <w:b/>
          <w:bCs/>
          <w:color w:val="000000"/>
          <w:spacing w:val="-1"/>
          <w:sz w:val="44"/>
          <w:szCs w:val="44"/>
        </w:rPr>
        <w:t>ПОСТАНОВЛЕНИЕ</w:t>
      </w:r>
    </w:p>
    <w:p w:rsidR="00CA14CE" w:rsidRDefault="00CA14CE" w:rsidP="00CA14CE">
      <w:pPr>
        <w:pStyle w:val="Standard"/>
        <w:shd w:val="clear" w:color="auto" w:fill="FFFFFF"/>
        <w:spacing w:before="307"/>
        <w:ind w:firstLine="566"/>
      </w:pPr>
      <w:r>
        <w:rPr>
          <w:rFonts w:ascii="Times New Roman" w:hAnsi="Times New Roman" w:cs="Times New Roman"/>
          <w:color w:val="000000"/>
          <w:sz w:val="32"/>
          <w:szCs w:val="32"/>
        </w:rPr>
        <w:t>АДМИНИСТРАЦИИ</w:t>
      </w:r>
    </w:p>
    <w:p w:rsidR="00CA14CE" w:rsidRDefault="00CA14CE" w:rsidP="00CA14CE">
      <w:pPr>
        <w:pStyle w:val="Standard"/>
        <w:shd w:val="clear" w:color="auto" w:fill="FFFFFF"/>
        <w:spacing w:line="331" w:lineRule="exact"/>
        <w:ind w:left="557"/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БЕЛЕНИХИНСКОГО СЕЛЬСКОГО ПОСЕЛЕНИЯ</w:t>
      </w:r>
    </w:p>
    <w:p w:rsidR="00CA14CE" w:rsidRDefault="00CA14CE" w:rsidP="00CA14CE">
      <w:pPr>
        <w:pStyle w:val="Standard"/>
        <w:shd w:val="clear" w:color="auto" w:fill="FFFFFF"/>
        <w:spacing w:line="331" w:lineRule="exact"/>
        <w:ind w:left="109" w:hanging="436"/>
      </w:pP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МУНИЦИПАЛЬНОГО РАЙОНА «ПРОХОРОВСКИЙ РАЙОН»</w:t>
      </w:r>
    </w:p>
    <w:p w:rsidR="00CA14CE" w:rsidRDefault="00CA14CE" w:rsidP="00CA14CE">
      <w:pPr>
        <w:pStyle w:val="Standard"/>
        <w:shd w:val="clear" w:color="auto" w:fill="FFFFFF"/>
        <w:spacing w:line="331" w:lineRule="exact"/>
        <w:ind w:left="566"/>
      </w:pPr>
      <w:r>
        <w:rPr>
          <w:rFonts w:ascii="Times New Roman" w:hAnsi="Times New Roman" w:cs="Times New Roman"/>
          <w:color w:val="000000"/>
          <w:sz w:val="32"/>
          <w:szCs w:val="32"/>
        </w:rPr>
        <w:t>БЕЛГОРОДСКОЙ ОБЛАСТИ</w:t>
      </w:r>
    </w:p>
    <w:p w:rsidR="00CA14CE" w:rsidRPr="00A047B4" w:rsidRDefault="00CA14CE" w:rsidP="00CA14C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4CE" w:rsidRPr="00A047B4" w:rsidRDefault="00CA14CE" w:rsidP="00CA14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 </w:t>
      </w:r>
      <w:r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47B4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№56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бюджета Беленихинского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C7D17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C4B39">
        <w:rPr>
          <w:rFonts w:ascii="Times New Roman" w:hAnsi="Times New Roman" w:cs="Times New Roman"/>
          <w:b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6284" w:rsidRDefault="00CA14CE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>, Уставом Беленихинского сельского поселения муниципального района «Прохоровский район» Белгородской области, на основании  доклада  главы администрации  Беленихинского сельского поселения,</w:t>
      </w:r>
      <w:r w:rsidR="000D47D2">
        <w:rPr>
          <w:rFonts w:ascii="Times New Roman" w:hAnsi="Times New Roman" w:cs="Times New Roman"/>
          <w:sz w:val="28"/>
          <w:szCs w:val="28"/>
        </w:rPr>
        <w:t xml:space="preserve"> </w:t>
      </w:r>
      <w:r w:rsidR="006A6284">
        <w:rPr>
          <w:rFonts w:ascii="Times New Roman" w:hAnsi="Times New Roman" w:cs="Times New Roman"/>
          <w:sz w:val="28"/>
          <w:szCs w:val="28"/>
        </w:rPr>
        <w:t>администрация</w:t>
      </w:r>
      <w:r w:rsidR="000D47D2">
        <w:rPr>
          <w:rFonts w:ascii="Times New Roman" w:hAnsi="Times New Roman" w:cs="Times New Roman"/>
          <w:sz w:val="28"/>
          <w:szCs w:val="28"/>
        </w:rPr>
        <w:t xml:space="preserve"> </w:t>
      </w:r>
      <w:r w:rsidR="008D1A74">
        <w:rPr>
          <w:rFonts w:ascii="Times New Roman" w:hAnsi="Times New Roman" w:cs="Times New Roman"/>
          <w:sz w:val="28"/>
          <w:szCs w:val="28"/>
        </w:rPr>
        <w:t>Беленихинского сельского поселения</w:t>
      </w:r>
    </w:p>
    <w:p w:rsidR="00EE7983" w:rsidRDefault="006A6284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CA14CE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Беленихинского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>1</w:t>
      </w:r>
      <w:r w:rsidR="007C7D17">
        <w:rPr>
          <w:rFonts w:ascii="Times New Roman" w:hAnsi="Times New Roman" w:cs="Times New Roman"/>
          <w:sz w:val="28"/>
          <w:szCs w:val="28"/>
        </w:rPr>
        <w:t>полугодие</w:t>
      </w:r>
      <w:r w:rsidR="008D1A74">
        <w:rPr>
          <w:rFonts w:ascii="Times New Roman" w:hAnsi="Times New Roman" w:cs="Times New Roman"/>
          <w:sz w:val="28"/>
          <w:szCs w:val="28"/>
        </w:rPr>
        <w:t xml:space="preserve"> 202</w:t>
      </w:r>
      <w:r w:rsidR="005C4B39">
        <w:rPr>
          <w:rFonts w:ascii="Times New Roman" w:hAnsi="Times New Roman" w:cs="Times New Roman"/>
          <w:sz w:val="28"/>
          <w:szCs w:val="28"/>
        </w:rPr>
        <w:t>4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 </w:t>
      </w:r>
      <w:r w:rsidR="000D47D2">
        <w:rPr>
          <w:rFonts w:ascii="Times New Roman" w:hAnsi="Times New Roman" w:cs="Times New Roman"/>
          <w:sz w:val="28"/>
          <w:szCs w:val="28"/>
        </w:rPr>
        <w:t>3870,5</w:t>
      </w:r>
      <w:r w:rsidR="00E7041D">
        <w:rPr>
          <w:rFonts w:ascii="Times New Roman" w:hAnsi="Times New Roman" w:cs="Times New Roman"/>
          <w:sz w:val="28"/>
          <w:szCs w:val="28"/>
        </w:rPr>
        <w:t xml:space="preserve"> тыс. </w:t>
      </w:r>
      <w:r w:rsidR="00EE7983" w:rsidRPr="00A047B4">
        <w:rPr>
          <w:rFonts w:ascii="Times New Roman" w:hAnsi="Times New Roman" w:cs="Times New Roman"/>
          <w:sz w:val="28"/>
          <w:szCs w:val="28"/>
        </w:rPr>
        <w:t>рублей, расходам в сумме</w:t>
      </w:r>
      <w:r w:rsidR="000D47D2">
        <w:rPr>
          <w:rFonts w:ascii="Times New Roman" w:hAnsi="Times New Roman" w:cs="Times New Roman"/>
          <w:sz w:val="28"/>
          <w:szCs w:val="28"/>
        </w:rPr>
        <w:t xml:space="preserve"> 3382,9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 тыс. рублей с превышением </w:t>
      </w:r>
      <w:r w:rsidR="00A77865" w:rsidRPr="00A047B4">
        <w:rPr>
          <w:rFonts w:ascii="Times New Roman" w:hAnsi="Times New Roman" w:cs="Times New Roman"/>
          <w:sz w:val="28"/>
          <w:szCs w:val="28"/>
        </w:rPr>
        <w:t>доход</w:t>
      </w:r>
      <w:r w:rsidR="00E7041D">
        <w:rPr>
          <w:rFonts w:ascii="Times New Roman" w:hAnsi="Times New Roman" w:cs="Times New Roman"/>
          <w:sz w:val="28"/>
          <w:szCs w:val="28"/>
        </w:rPr>
        <w:t>ов над расходами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7041D">
        <w:rPr>
          <w:rFonts w:ascii="Times New Roman" w:hAnsi="Times New Roman" w:cs="Times New Roman"/>
          <w:sz w:val="28"/>
          <w:szCs w:val="28"/>
        </w:rPr>
        <w:t>про</w:t>
      </w:r>
      <w:r w:rsidR="00EE7983" w:rsidRPr="00A047B4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0D47D2">
        <w:rPr>
          <w:rFonts w:ascii="Times New Roman" w:hAnsi="Times New Roman" w:cs="Times New Roman"/>
          <w:sz w:val="28"/>
          <w:szCs w:val="28"/>
        </w:rPr>
        <w:t xml:space="preserve">487,6 </w:t>
      </w:r>
      <w:r w:rsidR="00574E42">
        <w:rPr>
          <w:rFonts w:ascii="Times New Roman" w:hAnsi="Times New Roman" w:cs="Times New Roman"/>
          <w:sz w:val="28"/>
          <w:szCs w:val="28"/>
        </w:rPr>
        <w:t>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CA14CE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4E42"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1 </w:t>
      </w:r>
      <w:r w:rsidR="007C7D17">
        <w:rPr>
          <w:rFonts w:ascii="Times New Roman" w:hAnsi="Times New Roman" w:cs="Times New Roman"/>
          <w:sz w:val="28"/>
          <w:szCs w:val="28"/>
        </w:rPr>
        <w:t>полугодие</w:t>
      </w:r>
      <w:r w:rsidR="00574E42">
        <w:rPr>
          <w:rFonts w:ascii="Times New Roman" w:hAnsi="Times New Roman" w:cs="Times New Roman"/>
          <w:sz w:val="28"/>
          <w:szCs w:val="28"/>
        </w:rPr>
        <w:t xml:space="preserve"> 202</w:t>
      </w:r>
      <w:r w:rsidR="005C4B39">
        <w:rPr>
          <w:rFonts w:ascii="Times New Roman" w:hAnsi="Times New Roman" w:cs="Times New Roman"/>
          <w:sz w:val="28"/>
          <w:szCs w:val="28"/>
        </w:rPr>
        <w:t>4</w:t>
      </w:r>
      <w:r w:rsidR="00574E42">
        <w:rPr>
          <w:rFonts w:ascii="Times New Roman" w:hAnsi="Times New Roman" w:cs="Times New Roman"/>
          <w:sz w:val="28"/>
          <w:szCs w:val="28"/>
        </w:rPr>
        <w:t xml:space="preserve"> года Беленихинского сельского поселения муниципального района «Прохоровский район» Белгородской области (приложение № 3).</w:t>
      </w:r>
    </w:p>
    <w:p w:rsidR="00EE7983" w:rsidRPr="00A047B4" w:rsidRDefault="00CA14CE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4E42">
        <w:rPr>
          <w:rFonts w:ascii="Times New Roman" w:hAnsi="Times New Roman" w:cs="Times New Roman"/>
          <w:sz w:val="28"/>
          <w:szCs w:val="28"/>
        </w:rPr>
        <w:t xml:space="preserve"> </w:t>
      </w:r>
      <w:r w:rsidR="000D47D2">
        <w:rPr>
          <w:rFonts w:ascii="Times New Roman" w:hAnsi="Times New Roman" w:cs="Times New Roman"/>
          <w:sz w:val="28"/>
          <w:szCs w:val="28"/>
        </w:rPr>
        <w:t>3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Беленихинского сельского поселения муниципального района «Прохоровс</w:t>
      </w:r>
      <w:r>
        <w:rPr>
          <w:rFonts w:ascii="Times New Roman" w:hAnsi="Times New Roman" w:cs="Times New Roman"/>
          <w:sz w:val="28"/>
          <w:szCs w:val="28"/>
        </w:rPr>
        <w:t>кий район» Белгородской области.</w:t>
      </w:r>
    </w:p>
    <w:p w:rsidR="00EE7983" w:rsidRDefault="00CA14CE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47D2"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7983" w:rsidRPr="00A047B4">
        <w:rPr>
          <w:rFonts w:ascii="Times New Roman" w:hAnsi="Times New Roman" w:cs="Times New Roman"/>
          <w:sz w:val="28"/>
          <w:szCs w:val="28"/>
        </w:rPr>
        <w:t>Контроль</w:t>
      </w:r>
      <w:r w:rsidR="000D47D2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bookmarkStart w:id="1" w:name="_GoBack"/>
      <w:bookmarkEnd w:id="1"/>
      <w:r w:rsidR="000D47D2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Беленихинского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И.Д.)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6284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 главы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284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CA14CE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Беленихинского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</w:t>
      </w:r>
      <w:r w:rsidR="00CA1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4CE">
        <w:rPr>
          <w:rFonts w:ascii="Times New Roman" w:hAnsi="Times New Roman" w:cs="Times New Roman"/>
          <w:b/>
          <w:sz w:val="28"/>
          <w:szCs w:val="28"/>
        </w:rPr>
        <w:t>М.Н.Давыдова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8" w:type="dxa"/>
        <w:tblInd w:w="-56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47"/>
        <w:gridCol w:w="3778"/>
        <w:gridCol w:w="1212"/>
        <w:gridCol w:w="1173"/>
        <w:gridCol w:w="1160"/>
        <w:gridCol w:w="1108"/>
      </w:tblGrid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1</w:t>
            </w:r>
          </w:p>
        </w:tc>
        <w:tc>
          <w:tcPr>
            <w:tcW w:w="3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Беленихинского сельского поселения от  июля 2024 года № 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778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Беленихинского сельского поселения муниципального района "Прохоровский район" Белгородской области за 1 полугодие 2024 года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3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</w:t>
            </w:r>
            <w:proofErr w:type="gramStart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</w:t>
            </w:r>
            <w:proofErr w:type="spellEnd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1полугодие 2024 года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proofErr w:type="gramEnd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1 196,0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261,3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-934,7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1.01.00.00.0.00.0.000.000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-95,7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1.01.02.00.0.01.0.000.110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-95,7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868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1.01.02.01.0.01.0.000.110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-109,9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1.01.02.01.0.01.1.000.110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соответствующему платежу, в том числе </w:t>
            </w:r>
            <w:proofErr w:type="gramStart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gramEnd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отмененному)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176,0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-109,9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3252"/>
        </w:trPr>
        <w:tc>
          <w:tcPr>
            <w:tcW w:w="23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1.01.02.01.0.01.1.000.110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отмененному)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-109,9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1.01.02.02.0.01.0.000.110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3530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1.01.02.02.0.01.1.000.110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23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1.01.02.02.0.01.1.000.110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1.01.02.03.0.01.0.000.11</w:t>
            </w: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Налог на доходы физических лиц с доходов, </w:t>
            </w: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1.01.02.03.0.01.1.000.110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556"/>
        </w:trPr>
        <w:tc>
          <w:tcPr>
            <w:tcW w:w="23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1.01.02.03.0.01.1.000.110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1.01.02.13.0.01.0.000.110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#ДЕЛ/0!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426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1.01.02.13.0.01.1.000.110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3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1.01.02.13.0.01.1.000.110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#ДЕЛ/0!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1.05.00.00.0.00.0.000.000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-58,8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1.05.03.00.0.01.0.000.110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-58,8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1.05.03.01.0.01.0.000.110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1.05.03.01.0.01.1.000.110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23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1.05.03.01.0.01.1.000.110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1.06.00.00.0.00.0.000.000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961,0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-780,2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1.06.01.00.0.00.0.000.110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407,0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-352,7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1.06.01.03.0.10.0.000.110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407,0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-352,7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1.06.01.03.0.10.1.000.110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407,0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-352,7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858"/>
        </w:trPr>
        <w:tc>
          <w:tcPr>
            <w:tcW w:w="23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1.06.01.03.0.10.1.000.110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-352,7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1.06.06.00.0.00.0.000.110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554,0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126,5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-427,5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1.06.06.03.0.00.0.000.110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-162,8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1.06.06.03.3.10.0.000.110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-162,8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1.06.06.03.3.10.1.000.110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-162,8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23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1.06.06.03.3.10.1.000.110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-162,8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1.06.06.04.0.00.0.000.110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-264,7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1.06.06.04.3.10.0.000.110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-264,7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1.06.06.04.3.10.1.000.110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-264,7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23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1.06.06.04.3.10.1.000.110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-264,7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2.00.00.00.0.00.0.000.000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5 379,8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3 609,2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-1 770,6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2.02.00.00.0.00.0.000.000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5 379,8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3 609,2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-1 770,6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2.02.10.00.0.00.0.000.150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4 424,1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2 921,3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-1 502,8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2.02.16.00.1.00.0.000.150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4 424,1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2 921,3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-1 502,8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2.02.16.00.1.10.0.000.150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4 424,1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2 921,3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-1 502,8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3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2.02.16.00.1.10.0.000.150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4 424,1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2 921,3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-1 502,8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2.02.30.00.0.00.0.000.150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-90,5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2.02.30.02.4.00.0.000.150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-14,3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2.02.30.02.4.10.0.000.150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-14,3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3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2.02.30.02.4.10.0.000.150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-14,3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2.02.35.11.8.00.0.000.150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-76,2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2.02.35.11.8.10.0.000.150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-76,2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23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2.02.35.11.8.10.0.000.150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-76,2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2.02.40.00.0.00.0.000.150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805,1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627,7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-177,4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2.02.40.01.4.00.0.000.150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610,1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447,7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-162,4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2.02.40.01.4.10.0.000.150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610,1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447,7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-162,4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23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2.02.40.01.4.10.0.000.150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610,1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-162,4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2.02.49.99.9.00.0.000.150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2.02.49.99.9.10.0.000.150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3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2.02.49.99.9.10.0.000.150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6 575,8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3 870,5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-2 705,3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№ 1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Утверждён</w:t>
            </w:r>
            <w:proofErr w:type="gramEnd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постановлением администрации Беленихинского сельского поселения от  июля 2024 года №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Отчет об исполнении бюджета Беленихинского сельского поселения муниципального </w:t>
            </w: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района "Прохоровский район" Белгородской области за 1 полугодие 2024 года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тыс</w:t>
            </w: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уб.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кода группы, подгруппы, </w:t>
            </w:r>
            <w:proofErr w:type="spell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</w:t>
            </w: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,в</w:t>
            </w:r>
            <w:proofErr w:type="gramEnd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ида</w:t>
            </w:r>
            <w:proofErr w:type="spellEnd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 на 2024 год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Исполнено за 1полугодие 2024 года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 исполнения к плану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Отклоне-ния</w:t>
            </w:r>
            <w:proofErr w:type="spellEnd"/>
            <w:proofErr w:type="gramEnd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(+.-) от годового плана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1.00.00.00.0.00.0.000.000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1 196,0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261,3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21,8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-934,7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1.01.00.00.0.00.0.000.000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176,0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-95,7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1.01.02.00.0.01.0.000.110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176,0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-95,7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1.01.02.01.0.01.0.000.110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176,0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-109,9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1.01.02.01.0.01.1.0</w:t>
            </w: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Налог на доходы физических </w:t>
            </w: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соответствующему платежу, в том числе </w:t>
            </w: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gramEnd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отмененному)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176,0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-109,9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1.01.02.01.0.01.1.000.110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соответствующему </w:t>
            </w: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платежу, в том числе </w:t>
            </w: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gramEnd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отмененному)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176,0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-109,9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1.01.02.02.0.01.0.000.110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1.01.02.02.0.01.1.000.110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1.01.02.02.0.01.1.000.110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 на доходы физических лиц с доходов, полученных </w:t>
            </w: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1.01.02.03.0.01.0.000.110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1.01.02.03.0.01.1.000.110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</w:t>
            </w: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1.01.02.03.0.01.1.000.110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1.01.02.13.0.01.0.000.110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#ДЕЛ/0!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1.01.02.13.0.01.1.000.110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</w:t>
            </w: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#ДЕЛ/0!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1.01.02.13.0.01.1.000.110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#ДЕЛ/0!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1.05.00.00.0.00.0.000.000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-58,8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1.05.03.00.0.01.0.000.110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-58,8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1.05.03.01.0.01.0.000.110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-58,8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1.05.03.01.0.01.1.000.110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-58,8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1.05.03.01.0.01.1.000.110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Единый сельскохозяйственный налог (сумма платежа (перерасчеты, недоимка и </w:t>
            </w: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59,0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-58,8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1.06.00.00.0.00.0.000.000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961,0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180,8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-780,2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1.06.01.00.0.00.0.000.110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407,0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-352,7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1.06.01.03.0.10.0.000.110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407,0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-352,7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1.06.01.03.0.10.1.000.110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407,0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-352,7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1.06.01.03.0.10.1.000.110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407,0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-352,7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1.06.06.00.0.00.0.000.110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554,0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126,5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22,8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-427,5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1.06.06.03.0.00.0.000.110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252,0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-162,8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1.06.06.03.3.10.0.000.110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сельских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252,0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-162,8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1.06.06.03.3.10.1.000.110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252,0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-162,8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1.06.06.03.3.10.1.000.110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252,0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-162,8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1.06.06.04.0.00.0.000.110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302,0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-264,7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1.06.06.04.3.10.0.000.110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302,0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-264,7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1.06.06.04.3.10.1.000.110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302,0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-264,7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1.06.06.04.3.10.1.000.110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</w:t>
            </w: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302,0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-264,7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2.00.00.00.0.00.0.000.000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5 379,8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3 609,2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67,1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-1 770,6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2.02.00.00.0.00.0.000.000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5 379,8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3 609,2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67,1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-1 770,6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2.02.10.00.0.00.0.000.150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4 424,1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2 921,3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-1 502,8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2.02.16.00.1.00.0.000.150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4 424,1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2 921,3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-1 502,8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2.02.16.00.1.10.0.000.150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4 424,1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2 921,3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-1 502,8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2.02.16.00.1.10.0.000.150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4 424,1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2 921,3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-1 502,8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2.02.30.00.0.00.0.000.150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150,6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39,9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-90,5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2.02.30.02.4.00.0.000.150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-14,3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2.02.30.02.4.10.0.0</w:t>
            </w: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Субвенции бюджетам </w:t>
            </w: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14,3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-14,3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2.02.30.02.4.10.0.000.150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-14,3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2.02.35.11.8.00.0.000.150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136,3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44,1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-76,2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2.02.35.11.8.10.0.000.150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136,3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44,1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-76,2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2.02.35.11.8.10.0.000.150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136,3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44,1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-76,2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2.02.40.00.0.00.0.000.150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805,1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627,7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78,0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-177,4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2.02.40.01.4.00.0.000.150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610,1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447,7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-162,4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2.02.40.01.4.10.0.000.150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Межбюджетные трансферты, передаваемые </w:t>
            </w: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610,1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447,7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-162,4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2.02.40.01.4.10.0.000.150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610,1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447,7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73,4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-162,4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2.02.49.99.9.00.0.000.150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2.02.49.99.9.10.0.000.150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2.02.49.99.9.10.0.000.150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195,0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6 575,8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3 870,5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58,9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-2 705,3</w:t>
            </w:r>
          </w:p>
        </w:tc>
      </w:tr>
    </w:tbl>
    <w:p w:rsidR="00EE7983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"/>
        <w:gridCol w:w="580"/>
        <w:gridCol w:w="581"/>
        <w:gridCol w:w="1399"/>
        <w:gridCol w:w="2112"/>
        <w:gridCol w:w="1395"/>
        <w:gridCol w:w="133"/>
        <w:gridCol w:w="1380"/>
        <w:gridCol w:w="111"/>
        <w:gridCol w:w="1090"/>
        <w:gridCol w:w="159"/>
        <w:gridCol w:w="885"/>
      </w:tblGrid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4CE">
              <w:rPr>
                <w:rFonts w:ascii="Calibri" w:eastAsia="Times New Roman" w:hAnsi="Calibri" w:cs="Calibri"/>
                <w:color w:val="000000"/>
                <w:lang w:eastAsia="ru-RU"/>
              </w:rPr>
              <w:t>в тыс</w:t>
            </w:r>
            <w:proofErr w:type="gramStart"/>
            <w:r w:rsidRPr="00CA14CE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CA14CE">
              <w:rPr>
                <w:rFonts w:ascii="Calibri" w:eastAsia="Times New Roman" w:hAnsi="Calibri" w:cs="Calibri"/>
                <w:color w:val="000000"/>
                <w:lang w:eastAsia="ru-RU"/>
              </w:rPr>
              <w:t>уб.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(наименование показателя)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01.07.2024 г.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 года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  <w:proofErr w:type="gramStart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(+,-) </w:t>
            </w:r>
            <w:proofErr w:type="gramEnd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плана года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2 789,5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1 088,4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-1 701,1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2 714,4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1 088,4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-1 626,0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-1,1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-54,0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136,3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60,1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-76,2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136,3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-76,2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1 371,9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495,9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-876,0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578,9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317,6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-261,3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793,0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178,3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-614,7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745,9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473,5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-272,4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-14,3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550,1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447,7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-102,4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108,8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23,7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-83,0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-72,7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1 859,8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1 079,5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-780,3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1 859,8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1 079,5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-780,3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773,0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185,5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-587,5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773,0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185,5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-587,5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-10,0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7 691,4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3 382,9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-4 308,5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14CE" w:rsidRPr="00CA14CE" w:rsidTr="00CA14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885" w:type="dxa"/>
          <w:trHeight w:val="300"/>
        </w:trPr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CA14CE" w:rsidRPr="00CA14CE" w:rsidTr="00CA14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885" w:type="dxa"/>
          <w:trHeight w:val="300"/>
        </w:trPr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14CE" w:rsidRPr="00CA14CE" w:rsidTr="00CA14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885" w:type="dxa"/>
          <w:trHeight w:val="322"/>
        </w:trPr>
        <w:tc>
          <w:tcPr>
            <w:tcW w:w="89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Беленихинского сельского поселения за 1 полугодие 2024 год</w:t>
            </w:r>
          </w:p>
        </w:tc>
      </w:tr>
      <w:tr w:rsidR="00CA14CE" w:rsidRPr="00CA14CE" w:rsidTr="00CA14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885" w:type="dxa"/>
          <w:trHeight w:val="390"/>
        </w:trPr>
        <w:tc>
          <w:tcPr>
            <w:tcW w:w="89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CE" w:rsidRPr="00CA14CE" w:rsidTr="00CA14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885" w:type="dxa"/>
          <w:trHeight w:val="300"/>
        </w:trPr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14CE" w:rsidRPr="00CA14CE" w:rsidTr="00CA14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885" w:type="dxa"/>
          <w:trHeight w:val="300"/>
        </w:trPr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A14CE" w:rsidRPr="00CA14CE" w:rsidTr="00CA14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885" w:type="dxa"/>
          <w:trHeight w:val="1215"/>
        </w:trPr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E" w:rsidRPr="00CA14CE" w:rsidRDefault="00CA14CE" w:rsidP="00CA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2024 год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01.07.2024 года</w:t>
            </w:r>
          </w:p>
        </w:tc>
      </w:tr>
      <w:tr w:rsidR="00CA14CE" w:rsidRPr="00CA14CE" w:rsidTr="00CA14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885" w:type="dxa"/>
          <w:trHeight w:val="93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-1115,6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487,6</w:t>
            </w:r>
          </w:p>
        </w:tc>
      </w:tr>
      <w:tr w:rsidR="00CA14CE" w:rsidRPr="00CA14CE" w:rsidTr="00CA14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885" w:type="dxa"/>
          <w:trHeight w:val="61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E" w:rsidRPr="00CA14CE" w:rsidRDefault="00CA14CE" w:rsidP="00CA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6 575,80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E" w:rsidRPr="00CA14CE" w:rsidRDefault="00CA14CE" w:rsidP="00CA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3 870,50</w:t>
            </w:r>
          </w:p>
        </w:tc>
      </w:tr>
      <w:tr w:rsidR="00CA14CE" w:rsidRPr="00CA14CE" w:rsidTr="00CA14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885" w:type="dxa"/>
          <w:trHeight w:val="58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E" w:rsidRPr="00CA14CE" w:rsidRDefault="00CA14CE" w:rsidP="00CA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lang w:eastAsia="ru-RU"/>
              </w:rPr>
              <w:t>6 575,80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E" w:rsidRPr="00CA14CE" w:rsidRDefault="00CA14CE" w:rsidP="00CA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lang w:eastAsia="ru-RU"/>
              </w:rPr>
              <w:t>3 870,50</w:t>
            </w:r>
          </w:p>
        </w:tc>
      </w:tr>
      <w:tr w:rsidR="00CA14CE" w:rsidRPr="00CA14CE" w:rsidTr="00CA14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885" w:type="dxa"/>
          <w:trHeight w:val="58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E" w:rsidRPr="00CA14CE" w:rsidRDefault="00CA14CE" w:rsidP="00CA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lang w:eastAsia="ru-RU"/>
              </w:rPr>
              <w:t>6 575,80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E" w:rsidRPr="00CA14CE" w:rsidRDefault="00CA14CE" w:rsidP="00CA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lang w:eastAsia="ru-RU"/>
              </w:rPr>
              <w:t>3 870,50</w:t>
            </w:r>
          </w:p>
        </w:tc>
      </w:tr>
      <w:tr w:rsidR="00CA14CE" w:rsidRPr="00CA14CE" w:rsidTr="00CA14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885" w:type="dxa"/>
          <w:trHeight w:val="94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E" w:rsidRPr="00CA14CE" w:rsidRDefault="00CA14CE" w:rsidP="00CA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lang w:eastAsia="ru-RU"/>
              </w:rPr>
              <w:t>6 575,80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E" w:rsidRPr="00CA14CE" w:rsidRDefault="00CA14CE" w:rsidP="00CA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lang w:eastAsia="ru-RU"/>
              </w:rPr>
              <w:t>3 870,50</w:t>
            </w:r>
          </w:p>
        </w:tc>
      </w:tr>
      <w:tr w:rsidR="00CA14CE" w:rsidRPr="00CA14CE" w:rsidTr="00CA14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885" w:type="dxa"/>
          <w:trHeight w:val="58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E" w:rsidRPr="00CA14CE" w:rsidRDefault="00CA14CE" w:rsidP="00CA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7 691,40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CE" w:rsidRPr="00CA14CE" w:rsidRDefault="00CA14CE" w:rsidP="00CA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3 382,9</w:t>
            </w:r>
          </w:p>
        </w:tc>
      </w:tr>
      <w:tr w:rsidR="00CA14CE" w:rsidRPr="00CA14CE" w:rsidTr="00CA14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885" w:type="dxa"/>
          <w:trHeight w:val="58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E" w:rsidRPr="00CA14CE" w:rsidRDefault="00CA14CE" w:rsidP="00CA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lang w:eastAsia="ru-RU"/>
              </w:rPr>
              <w:t>7 691,40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CE" w:rsidRPr="00CA14CE" w:rsidRDefault="00CA14CE" w:rsidP="00CA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lang w:eastAsia="ru-RU"/>
              </w:rPr>
              <w:t>3 382,9</w:t>
            </w:r>
          </w:p>
        </w:tc>
      </w:tr>
      <w:tr w:rsidR="00CA14CE" w:rsidRPr="00CA14CE" w:rsidTr="00CA14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885" w:type="dxa"/>
          <w:trHeight w:val="60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E" w:rsidRPr="00CA14CE" w:rsidRDefault="00CA14CE" w:rsidP="00CA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lang w:eastAsia="ru-RU"/>
              </w:rPr>
              <w:t>7 691,40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CE" w:rsidRPr="00CA14CE" w:rsidRDefault="00CA14CE" w:rsidP="00CA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lang w:eastAsia="ru-RU"/>
              </w:rPr>
              <w:t>3 382,9</w:t>
            </w:r>
          </w:p>
        </w:tc>
      </w:tr>
      <w:tr w:rsidR="00CA14CE" w:rsidRPr="00CA14CE" w:rsidTr="00CA14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885" w:type="dxa"/>
          <w:trHeight w:val="91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4CE" w:rsidRPr="00CA14CE" w:rsidRDefault="00CA14CE" w:rsidP="00CA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E" w:rsidRPr="00CA14CE" w:rsidRDefault="00CA14CE" w:rsidP="00CA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lang w:eastAsia="ru-RU"/>
              </w:rPr>
              <w:t>7 691,40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CE" w:rsidRPr="00CA14CE" w:rsidRDefault="00CA14CE" w:rsidP="00CA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lang w:eastAsia="ru-RU"/>
              </w:rPr>
              <w:t>3 382,9</w:t>
            </w:r>
          </w:p>
        </w:tc>
      </w:tr>
    </w:tbl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19"/>
        <w:gridCol w:w="1032"/>
        <w:gridCol w:w="1032"/>
        <w:gridCol w:w="1032"/>
        <w:gridCol w:w="999"/>
        <w:gridCol w:w="1032"/>
        <w:gridCol w:w="1032"/>
        <w:gridCol w:w="1032"/>
        <w:gridCol w:w="1032"/>
      </w:tblGrid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4CE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 3</w:t>
            </w:r>
          </w:p>
        </w:tc>
      </w:tr>
      <w:tr w:rsidR="00CA14CE" w:rsidRPr="00CA14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19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Беленихинского сельского поселения за 1 полугодие 2024 года</w:t>
            </w:r>
          </w:p>
        </w:tc>
      </w:tr>
      <w:tr w:rsidR="00CA14CE" w:rsidRPr="00CA14CE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01.07.2024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CA14CE" w:rsidRPr="00CA14CE" w:rsidTr="00CA14CE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Беленихинского сельского поселения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14CE">
              <w:rPr>
                <w:rFonts w:ascii="Arial" w:eastAsia="Times New Roman" w:hAnsi="Arial" w:cs="Arial"/>
                <w:color w:val="000000"/>
                <w:lang w:eastAsia="ru-RU"/>
              </w:rPr>
              <w:t>550,1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14CE">
              <w:rPr>
                <w:rFonts w:ascii="Arial" w:eastAsia="Times New Roman" w:hAnsi="Arial" w:cs="Arial"/>
                <w:color w:val="000000"/>
                <w:lang w:eastAsia="ru-RU"/>
              </w:rPr>
              <w:t>447,7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-102,4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4CE" w:rsidRPr="00CA14CE" w:rsidRDefault="00CA14CE" w:rsidP="00CA1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CE" w:rsidRDefault="00CA14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785" w:rsidRDefault="007C5785" w:rsidP="008A342A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fldChar w:fldCharType="begin"/>
      </w:r>
      <w:r>
        <w:instrText xml:space="preserve"> LINK Excel.Sheet.8 "C:\\Users\\User\\Desktop\\Бюджет\\Бюджет 2024 года\\Бюджет 2024\\Исполнение полгода 2024\\2 Инф по исполнению 1 полугодие 2024.xlsx" "Лист1!R1C1:R62C4" \a \f 4 \h  \* MERGEFORMAT </w:instrText>
      </w:r>
      <w:r>
        <w:fldChar w:fldCharType="separate"/>
      </w:r>
    </w:p>
    <w:tbl>
      <w:tblPr>
        <w:tblW w:w="10060" w:type="dxa"/>
        <w:tblInd w:w="93" w:type="dxa"/>
        <w:tblLook w:val="04A0"/>
      </w:tblPr>
      <w:tblGrid>
        <w:gridCol w:w="5487"/>
        <w:gridCol w:w="1488"/>
        <w:gridCol w:w="1542"/>
        <w:gridCol w:w="1555"/>
      </w:tblGrid>
      <w:tr w:rsidR="007C5785" w:rsidRPr="007C5785" w:rsidTr="007C5785">
        <w:trPr>
          <w:trHeight w:val="37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785" w:rsidRPr="007C5785" w:rsidRDefault="007C5785" w:rsidP="007C5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785" w:rsidRPr="007C5785" w:rsidTr="007C5785">
        <w:trPr>
          <w:trHeight w:val="124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785" w:rsidRPr="007C5785" w:rsidRDefault="007C5785" w:rsidP="007C5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Беленихинского сельского поселения муниципального района "Прохоровский район" Белгородской области  за 1 полугодие 2024 года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785" w:rsidRPr="007C5785" w:rsidTr="007C578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Представленные материалы отчёта об исполнении бюджета Беленихинского сельского</w:t>
            </w:r>
          </w:p>
        </w:tc>
      </w:tr>
      <w:tr w:rsidR="007C5785" w:rsidRPr="007C5785" w:rsidTr="007C578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поселения муниципального района" Прохоровский район" Белгородской области за 1 полугодие</w:t>
            </w:r>
          </w:p>
        </w:tc>
      </w:tr>
      <w:tr w:rsidR="007C5785" w:rsidRPr="007C5785" w:rsidTr="007C578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2024 год  соответствует данным бухгалтерской отчётности,  приказу Минфина РФ от 28 декабря</w:t>
            </w:r>
          </w:p>
        </w:tc>
      </w:tr>
      <w:tr w:rsidR="007C5785" w:rsidRPr="007C5785" w:rsidTr="007C578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7C5785" w:rsidRPr="007C5785" w:rsidTr="007C578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7C5785" w:rsidRPr="007C5785" w:rsidTr="007C578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Федерации"  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(в тыс</w:t>
            </w:r>
            <w:proofErr w:type="gramStart"/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ублей)</w:t>
            </w:r>
          </w:p>
        </w:tc>
      </w:tr>
      <w:tr w:rsidR="007C5785" w:rsidRPr="007C5785" w:rsidTr="007C5785">
        <w:trPr>
          <w:trHeight w:val="88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785" w:rsidRPr="007C5785" w:rsidRDefault="007C5785" w:rsidP="007C5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785" w:rsidRPr="007C5785" w:rsidRDefault="007C5785" w:rsidP="007C5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85" w:rsidRPr="007C5785" w:rsidRDefault="007C5785" w:rsidP="007C5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785" w:rsidRPr="007C5785" w:rsidRDefault="007C5785" w:rsidP="007C5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% исполнения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6575,8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3870,5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58,9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1196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261,3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21,8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785" w:rsidRPr="007C5785" w:rsidTr="007C578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</w:t>
            </w:r>
            <w:proofErr w:type="gramStart"/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,с</w:t>
            </w:r>
            <w:proofErr w:type="gramEnd"/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боры,прочие</w:t>
            </w:r>
            <w:proofErr w:type="spellEnd"/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80,3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Единый сельхозналог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407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54,3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13,3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554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126,5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22,8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785" w:rsidRPr="007C5785" w:rsidTr="007C578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85" w:rsidRPr="007C5785" w:rsidRDefault="007C5785" w:rsidP="007C5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4424,1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2921,3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66,0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150,6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60,1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39,9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805,1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627,7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78,0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785" w:rsidRPr="007C5785" w:rsidTr="007C578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785" w:rsidRPr="007C5785" w:rsidTr="007C5785">
        <w:trPr>
          <w:trHeight w:val="61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7691,4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3382,9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44,0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C5785" w:rsidRPr="007C5785" w:rsidTr="007C5785">
        <w:trPr>
          <w:trHeight w:val="3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2789,5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1088,4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39,0</w:t>
            </w:r>
          </w:p>
        </w:tc>
      </w:tr>
      <w:tr w:rsidR="007C5785" w:rsidRPr="007C5785" w:rsidTr="007C5785">
        <w:trPr>
          <w:trHeight w:val="6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136,3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60,1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</w:tr>
      <w:tr w:rsidR="007C5785" w:rsidRPr="007C5785" w:rsidTr="007C5785">
        <w:trPr>
          <w:trHeight w:val="85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Раздел 0300 Национальная безопасность                   ( содержание </w:t>
            </w:r>
            <w:proofErr w:type="spellStart"/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ЕДДС</w:t>
            </w:r>
            <w:proofErr w:type="gramStart"/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,п</w:t>
            </w:r>
            <w:proofErr w:type="gramEnd"/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ротивопожарные</w:t>
            </w:r>
            <w:proofErr w:type="spellEnd"/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мероприятия,система</w:t>
            </w:r>
            <w:proofErr w:type="spellEnd"/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1371,9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495,9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36,1</w:t>
            </w:r>
          </w:p>
        </w:tc>
      </w:tr>
      <w:tr w:rsidR="007C5785" w:rsidRPr="007C5785" w:rsidTr="007C5785">
        <w:trPr>
          <w:trHeight w:val="58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745,9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473,5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63,5</w:t>
            </w:r>
          </w:p>
        </w:tc>
      </w:tr>
      <w:tr w:rsidR="007C5785" w:rsidRPr="007C5785" w:rsidTr="007C5785">
        <w:trPr>
          <w:trHeight w:val="33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0405 животные без владельцев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14,3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550,1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447,7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81,4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108,8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25,8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23,7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вопросы 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72,7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1859,8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1079,5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58,0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773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185,5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24,0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785" w:rsidRPr="007C5785" w:rsidTr="007C578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785" w:rsidRPr="007C5785" w:rsidTr="007C578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Утвердить отчёт об исполнении бюджета Беленихинского сельского поселения муниципального</w:t>
            </w:r>
          </w:p>
        </w:tc>
      </w:tr>
      <w:tr w:rsidR="007C5785" w:rsidRPr="007C5785" w:rsidTr="007C578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района "Прохоровский район" за 1 полугодие 2024 год по доходам и расходам</w:t>
            </w:r>
            <w:r w:rsidRPr="007C578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7C5785" w:rsidRPr="007C5785" w:rsidTr="007C578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Утвердить отчёт об исполнении бюджета дорожного фонда Беленихинского сельского поселения  </w:t>
            </w:r>
          </w:p>
        </w:tc>
      </w:tr>
      <w:tr w:rsidR="007C5785" w:rsidRPr="007C5785" w:rsidTr="007C578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за 1 полугодие 2024 года </w:t>
            </w:r>
            <w:r w:rsidRPr="007C578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 w:rsidR="007C5785" w:rsidRPr="007C5785" w:rsidTr="007C578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785" w:rsidRPr="007C5785" w:rsidTr="007C578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И.о главы</w:t>
            </w:r>
            <w:r w:rsidRPr="007C57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администрации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Беленихинского сельского поселения       М.Н.Давыдова         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785" w:rsidRPr="007C5785" w:rsidTr="007C5785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85" w:rsidRPr="007C5785" w:rsidRDefault="007C5785" w:rsidP="007C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A14CE" w:rsidRPr="00A047B4" w:rsidRDefault="007C578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sectPr w:rsidR="00CA14CE" w:rsidRPr="00A047B4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C00B5"/>
    <w:rsid w:val="000D47D2"/>
    <w:rsid w:val="000D6068"/>
    <w:rsid w:val="00120A04"/>
    <w:rsid w:val="001D04BE"/>
    <w:rsid w:val="003168D6"/>
    <w:rsid w:val="0034440F"/>
    <w:rsid w:val="00382125"/>
    <w:rsid w:val="00420FD7"/>
    <w:rsid w:val="00574E42"/>
    <w:rsid w:val="0058455C"/>
    <w:rsid w:val="005B25ED"/>
    <w:rsid w:val="005C4B39"/>
    <w:rsid w:val="006A6284"/>
    <w:rsid w:val="006F4F37"/>
    <w:rsid w:val="007B30FA"/>
    <w:rsid w:val="007C5785"/>
    <w:rsid w:val="007C618C"/>
    <w:rsid w:val="007C7D17"/>
    <w:rsid w:val="007E7397"/>
    <w:rsid w:val="007F494D"/>
    <w:rsid w:val="00802DBE"/>
    <w:rsid w:val="00804DD0"/>
    <w:rsid w:val="008251A6"/>
    <w:rsid w:val="00830262"/>
    <w:rsid w:val="008A342A"/>
    <w:rsid w:val="008D1A74"/>
    <w:rsid w:val="009C29AE"/>
    <w:rsid w:val="009C744F"/>
    <w:rsid w:val="009D06B5"/>
    <w:rsid w:val="00A047B4"/>
    <w:rsid w:val="00A32D5B"/>
    <w:rsid w:val="00A540A8"/>
    <w:rsid w:val="00A77865"/>
    <w:rsid w:val="00AA595C"/>
    <w:rsid w:val="00AF0BE7"/>
    <w:rsid w:val="00B16172"/>
    <w:rsid w:val="00B920A5"/>
    <w:rsid w:val="00BD2BEB"/>
    <w:rsid w:val="00C0275B"/>
    <w:rsid w:val="00C65541"/>
    <w:rsid w:val="00CA14CE"/>
    <w:rsid w:val="00CB6AF9"/>
    <w:rsid w:val="00CB6EAC"/>
    <w:rsid w:val="00CF2F76"/>
    <w:rsid w:val="00CF797B"/>
    <w:rsid w:val="00D26552"/>
    <w:rsid w:val="00D41F2A"/>
    <w:rsid w:val="00D7384B"/>
    <w:rsid w:val="00DB2DAE"/>
    <w:rsid w:val="00E50BB1"/>
    <w:rsid w:val="00E62EB6"/>
    <w:rsid w:val="00E7041D"/>
    <w:rsid w:val="00EE7983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A14CE"/>
    <w:pPr>
      <w:widowControl w:val="0"/>
      <w:suppressAutoHyphens/>
      <w:autoSpaceDN w:val="0"/>
      <w:jc w:val="center"/>
    </w:pPr>
    <w:rPr>
      <w:rFonts w:ascii="PT Astra Serif" w:eastAsia="Source Han Sans CN Regular" w:hAnsi="PT Astra Serif" w:cs="Lohit Devanagari"/>
      <w:kern w:val="3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4922</Words>
  <Characters>28057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26</cp:revision>
  <cp:lastPrinted>2024-07-16T13:21:00Z</cp:lastPrinted>
  <dcterms:created xsi:type="dcterms:W3CDTF">2022-03-28T11:19:00Z</dcterms:created>
  <dcterms:modified xsi:type="dcterms:W3CDTF">2024-07-16T13:27:00Z</dcterms:modified>
</cp:coreProperties>
</file>